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275F" w:rsidRDefault="006D275F" w:rsidP="006D275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Výroční zpráva o poskytování informací podle zákona č. 106/1999 Sb., o svobodném přístupu k informacím, ve znění pozdějších předpisů, za rok 201</w:t>
      </w:r>
      <w:r>
        <w:rPr>
          <w:rFonts w:ascii="Times New Roman" w:hAnsi="Times New Roman" w:cs="Times New Roman"/>
          <w:b/>
          <w:sz w:val="24"/>
          <w:szCs w:val="24"/>
        </w:rPr>
        <w:t>9</w:t>
      </w:r>
    </w:p>
    <w:p w:rsidR="006D275F" w:rsidRDefault="006D275F" w:rsidP="006D275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D275F" w:rsidRDefault="006D275F" w:rsidP="006D275F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 souladu s ustanovením § 18 zákona č. 106/1999 Sb., o svobodném přístupu k informacím, podle kterého každý povinný subjekt musí o své činnosti v oblasti poskytování informací předkládat zákonem stanovené údaje, předkládá obec Kozojídky tuto „Výroční zprávu za rok 201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>“.</w:t>
      </w:r>
    </w:p>
    <w:p w:rsidR="006D275F" w:rsidRDefault="006D275F" w:rsidP="006D275F">
      <w:pPr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písemně podaných žádostí o informace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1</w:t>
      </w:r>
    </w:p>
    <w:p w:rsidR="006D275F" w:rsidRDefault="006D275F" w:rsidP="006D275F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vydaných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6D275F" w:rsidRDefault="006D275F" w:rsidP="006D275F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podaných odvolání proti rozhodnutí o odmítnutí žádosti</w:t>
      </w:r>
      <w:r>
        <w:rPr>
          <w:rFonts w:ascii="Times New Roman" w:hAnsi="Times New Roman" w:cs="Times New Roman"/>
        </w:rPr>
        <w:tab/>
        <w:t>0</w:t>
      </w:r>
    </w:p>
    <w:p w:rsidR="006D275F" w:rsidRDefault="006D275F" w:rsidP="006D275F">
      <w:pPr>
        <w:tabs>
          <w:tab w:val="left" w:pos="750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Opis podstatných částí každého rozsudku soudu, ve věci přezkoumání zákonnosti rozhodnutí o odmítnutí žádosti o poskytnutí informace</w:t>
      </w:r>
      <w:r>
        <w:rPr>
          <w:rFonts w:ascii="Times New Roman" w:hAnsi="Times New Roman" w:cs="Times New Roman"/>
        </w:rPr>
        <w:tab/>
        <w:t>0</w:t>
      </w:r>
    </w:p>
    <w:p w:rsidR="006D275F" w:rsidRDefault="006D275F" w:rsidP="006D275F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Přehled všech výdajů vynaložených v souvislosti se soudními řízeními o právech a povinnostech podle tohoto zákona včetně nákladů na své vlastní zaměstnance a náklady na právní zastoupení</w:t>
      </w:r>
      <w:r>
        <w:rPr>
          <w:rFonts w:ascii="Times New Roman" w:hAnsi="Times New Roman" w:cs="Times New Roman"/>
        </w:rPr>
        <w:tab/>
        <w:t>0</w:t>
      </w:r>
    </w:p>
    <w:p w:rsidR="006D275F" w:rsidRDefault="006D275F" w:rsidP="006D275F">
      <w:pPr>
        <w:tabs>
          <w:tab w:val="left" w:pos="750"/>
          <w:tab w:val="left" w:pos="6237"/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Výčet poskytnutých výhradních licencí a odůvodnění nezbytnosti poskytnutí výhradní licence</w:t>
      </w:r>
      <w:r>
        <w:rPr>
          <w:rFonts w:ascii="Times New Roman" w:hAnsi="Times New Roman" w:cs="Times New Roman"/>
        </w:rPr>
        <w:tab/>
        <w:t>0</w:t>
      </w:r>
    </w:p>
    <w:p w:rsidR="006D275F" w:rsidRDefault="006D275F" w:rsidP="006D275F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Počet stížností podaných dle § 16a zákona, včetně důvodu jejich podání a stručný popis způsobu jejich </w:t>
      </w:r>
      <w:proofErr w:type="gramStart"/>
      <w:r>
        <w:rPr>
          <w:rFonts w:ascii="Times New Roman" w:hAnsi="Times New Roman" w:cs="Times New Roman"/>
        </w:rPr>
        <w:t>vyřízení                                                                                                                                              0</w:t>
      </w:r>
      <w:proofErr w:type="gramEnd"/>
    </w:p>
    <w:p w:rsidR="006D275F" w:rsidRDefault="006D275F" w:rsidP="006D275F">
      <w:pPr>
        <w:tabs>
          <w:tab w:val="left" w:pos="850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Další informace vztahující se k uplatňování </w:t>
      </w:r>
      <w:proofErr w:type="gramStart"/>
      <w:r>
        <w:rPr>
          <w:rFonts w:ascii="Times New Roman" w:hAnsi="Times New Roman" w:cs="Times New Roman"/>
        </w:rPr>
        <w:t>zákona                                                                         0</w:t>
      </w:r>
      <w:proofErr w:type="gramEnd"/>
    </w:p>
    <w:p w:rsidR="006D275F" w:rsidRDefault="006D275F" w:rsidP="006D275F">
      <w:pPr>
        <w:tabs>
          <w:tab w:val="left" w:pos="8505"/>
        </w:tabs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Dle § 17 zákona mohou povinné subjekty v souvislosti s poskytování informací požadovat finanční úhradu, a to do výše, která nesmí přesáhnout náklady s vyřízením žádosti spojenými.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Povinné subjekty jsou v souvislosti s poskytováním informací oprávněny žádat úhradu ve výši, která nesmí přesáhnout náklady spojené s pořízením kopií, opatřením technických nosičů dat a s odesláním informací žadateli. Povinný subjekt si může vyžádat i úhradu za mimořádné rozsáhlé vyhledání informací.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Výše úhrady za poskytování informací za písemně podané žádosti činí: 0,-Kč.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Pokud jsou podané ústní nebo telefonické žádosti o poskytnutí informace vyřízeny bezprostředně s žadatelem ústní formou, nejsou evidovány a není uplatňován žádný poplatek.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Počet těchto žádostí není dle ustanovení § 13 odst. 3 zákona č. 106/1999 Sb., v platném znění součástí výroční zprávy o poskytnutí informací.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Informace jsou občanům sdělovány na zasedáních zastupitelstva obce, prostřednictvím úřední desky, webových stránek, elektronické úřední desky, hlášením místního rozhlasu a jinými způsoby.</w:t>
      </w: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V Kozojídkách dne </w:t>
      </w:r>
      <w:proofErr w:type="gramStart"/>
      <w:r>
        <w:rPr>
          <w:rFonts w:ascii="Times New Roman" w:hAnsi="Times New Roman" w:cs="Times New Roman"/>
        </w:rPr>
        <w:t>28.</w:t>
      </w:r>
      <w:r>
        <w:rPr>
          <w:rFonts w:ascii="Times New Roman" w:hAnsi="Times New Roman" w:cs="Times New Roman"/>
        </w:rPr>
        <w:t>1.20</w:t>
      </w:r>
      <w:r>
        <w:rPr>
          <w:rFonts w:ascii="Times New Roman" w:hAnsi="Times New Roman" w:cs="Times New Roman"/>
        </w:rPr>
        <w:t>20</w:t>
      </w:r>
      <w:bookmarkStart w:id="0" w:name="_GoBack"/>
      <w:bookmarkEnd w:id="0"/>
      <w:proofErr w:type="gramEnd"/>
    </w:p>
    <w:p w:rsidR="006D275F" w:rsidRDefault="006D275F" w:rsidP="006D275F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</w:p>
    <w:p w:rsidR="006D275F" w:rsidRDefault="006D275F" w:rsidP="006D275F">
      <w:pPr>
        <w:tabs>
          <w:tab w:val="center" w:pos="6804"/>
          <w:tab w:val="left" w:pos="850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Starosta obce Kozojídky</w:t>
      </w:r>
    </w:p>
    <w:p w:rsidR="00F4427B" w:rsidRDefault="006D275F" w:rsidP="006D275F">
      <w:pPr>
        <w:tabs>
          <w:tab w:val="center" w:pos="6804"/>
          <w:tab w:val="left" w:pos="8505"/>
        </w:tabs>
        <w:spacing w:after="0"/>
        <w:jc w:val="both"/>
      </w:pPr>
      <w:r>
        <w:rPr>
          <w:rFonts w:ascii="Times New Roman" w:hAnsi="Times New Roman" w:cs="Times New Roman"/>
        </w:rPr>
        <w:tab/>
        <w:t>Bc. Otakar Březina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sectPr w:rsidR="00F442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7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75F"/>
    <w:rsid w:val="006D275F"/>
    <w:rsid w:val="00F44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1A6B95-1ADC-44B3-87A2-5A1E63615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D275F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1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364</Words>
  <Characters>2151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uzivatel</cp:lastModifiedBy>
  <cp:revision>1</cp:revision>
  <dcterms:created xsi:type="dcterms:W3CDTF">2021-10-23T05:12:00Z</dcterms:created>
  <dcterms:modified xsi:type="dcterms:W3CDTF">2021-10-23T05:19:00Z</dcterms:modified>
</cp:coreProperties>
</file>