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E3" w:rsidRDefault="00C20290">
      <w:pPr>
        <w:rPr>
          <w:sz w:val="28"/>
          <w:szCs w:val="28"/>
        </w:rPr>
      </w:pPr>
      <w:r>
        <w:rPr>
          <w:sz w:val="28"/>
          <w:szCs w:val="28"/>
        </w:rPr>
        <w:t>ARCHITEKTONICKÉ REGULATIVY PRO VÝSTAVBU RODINNÝCH DOMÜ</w:t>
      </w:r>
    </w:p>
    <w:p w:rsidR="00C20290" w:rsidRDefault="00C20290">
      <w:pPr>
        <w:rPr>
          <w:sz w:val="28"/>
          <w:szCs w:val="28"/>
        </w:rPr>
      </w:pPr>
    </w:p>
    <w:p w:rsidR="00C20290" w:rsidRDefault="00C20290">
      <w:pPr>
        <w:rPr>
          <w:b/>
        </w:rPr>
      </w:pPr>
      <w:r>
        <w:rPr>
          <w:b/>
        </w:rPr>
        <w:t xml:space="preserve">Obecné regulační </w:t>
      </w:r>
      <w:proofErr w:type="gramStart"/>
      <w:r>
        <w:rPr>
          <w:b/>
        </w:rPr>
        <w:t>zásady :</w:t>
      </w:r>
      <w:proofErr w:type="gramEnd"/>
    </w:p>
    <w:p w:rsidR="00C20290" w:rsidRDefault="00C20290">
      <w:pPr>
        <w:rPr>
          <w:b/>
        </w:rPr>
      </w:pPr>
    </w:p>
    <w:p w:rsidR="00C20290" w:rsidRDefault="00C20290">
      <w:r>
        <w:t xml:space="preserve">-vymezení uličních stavebních čar objektů – provedeno na výkrese C4. </w:t>
      </w:r>
      <w:r w:rsidR="00F6582D">
        <w:t>Od vymezených stavebních čar se lze odchýlit max. o,50m, a to výhradně ve směru od ulice. Stavební čáry určují polohu hlavního (převažujícího) objemu stavby. Před stavební čáru mohou být nejvýš o 2 m předsazeny vstupy, arkýře, garáže apod., za stavební čáru mohou být zapuštěny niky, ustupující fasády – vše za podmínky, že předsazená či ustupující konstrukce netvoří více než 40% plochy uliční fasády</w:t>
      </w:r>
    </w:p>
    <w:p w:rsidR="00F6582D" w:rsidRDefault="00F6582D">
      <w:r>
        <w:t>-vymezení bočních čar určuje orientačně polohy bočních fasád objektů, tj. těch fasád, kde nejsou vstupy do domu a vjezdy do garáže</w:t>
      </w:r>
    </w:p>
    <w:p w:rsidR="00F6582D" w:rsidRDefault="00F6582D">
      <w:r>
        <w:t>-uliční fasády objektů rodinných domů jsou zpravidla rovnoběžné s hranicí pozemku</w:t>
      </w:r>
    </w:p>
    <w:p w:rsidR="00F6582D" w:rsidRDefault="00E31D97">
      <w:r>
        <w:t>-m</w:t>
      </w:r>
      <w:r w:rsidR="00F6582D">
        <w:t xml:space="preserve">inimální vzdálenost mezi rodinnými domy navzájem je stanovena § 25 odst. 2 </w:t>
      </w:r>
      <w:proofErr w:type="spellStart"/>
      <w:r w:rsidR="00F6582D">
        <w:t>vyhl</w:t>
      </w:r>
      <w:proofErr w:type="spellEnd"/>
      <w:r w:rsidR="00F6582D">
        <w:t>. Č. 501/2006Sb., v platném znění a činí 7m. Snížení této vzdálenosti se v řešeném území připouští za podmínek</w:t>
      </w:r>
      <w:r w:rsidR="00D03125">
        <w:t xml:space="preserve"> schválení </w:t>
      </w:r>
      <w:proofErr w:type="spellStart"/>
      <w:r w:rsidR="00D03125">
        <w:t>vyjímky</w:t>
      </w:r>
      <w:proofErr w:type="spellEnd"/>
      <w:r w:rsidR="00D03125">
        <w:t xml:space="preserve"> dle stavebního zákona</w:t>
      </w:r>
    </w:p>
    <w:p w:rsidR="00D03125" w:rsidRDefault="00D03125">
      <w:r>
        <w:t>-minimální vzdálenost rodinných domů od společných hranic</w:t>
      </w:r>
      <w:r w:rsidR="003A4222">
        <w:t xml:space="preserve"> pozemků je možné řešit jako bod předešlý</w:t>
      </w:r>
    </w:p>
    <w:p w:rsidR="003A4222" w:rsidRDefault="003A4222">
      <w:r>
        <w:t xml:space="preserve">-vzdálenost stavby samostatné garáže od společných hranic pozemků musí činit min. 2m(§ 25 odst. 4 </w:t>
      </w:r>
      <w:proofErr w:type="spellStart"/>
      <w:r>
        <w:t>vyhl</w:t>
      </w:r>
      <w:proofErr w:type="spellEnd"/>
      <w:r>
        <w:t xml:space="preserve">. 501/2006Sb., v platném znění. Udělení </w:t>
      </w:r>
      <w:proofErr w:type="spellStart"/>
      <w:r>
        <w:t>vyj</w:t>
      </w:r>
      <w:r w:rsidR="00DC16EE">
        <w:t>í</w:t>
      </w:r>
      <w:r>
        <w:t>mky</w:t>
      </w:r>
      <w:proofErr w:type="spellEnd"/>
      <w:r>
        <w:t xml:space="preserve"> je možné řešit jako v předešlých případech. Doporučují se ale stavby dvojgaráží umístěných na hranici pozemků ( v dohodě se </w:t>
      </w:r>
      <w:proofErr w:type="gramStart"/>
      <w:r>
        <w:t>sousedem ) a garáže</w:t>
      </w:r>
      <w:proofErr w:type="gramEnd"/>
      <w:r>
        <w:t xml:space="preserve"> zapuštěné do rodinného domu.</w:t>
      </w:r>
    </w:p>
    <w:p w:rsidR="00135440" w:rsidRDefault="00135440">
      <w:r>
        <w:t xml:space="preserve">-materiál střešní krytiny použitý na rodinném domě a garáži musí být stejný, tj. musí být ve vzájemném souladu (materiály, </w:t>
      </w:r>
      <w:proofErr w:type="gramStart"/>
      <w:r>
        <w:t>barevnost)</w:t>
      </w:r>
      <w:r w:rsidR="0085498D">
        <w:t>,kromě</w:t>
      </w:r>
      <w:proofErr w:type="gramEnd"/>
      <w:r w:rsidR="0085498D">
        <w:t xml:space="preserve"> případů, kdy bude mít garáž rovnou střechu</w:t>
      </w:r>
    </w:p>
    <w:p w:rsidR="00135440" w:rsidRDefault="00135440">
      <w:r>
        <w:t xml:space="preserve">-úprava vnějších povrchů (fasád) rodinného domu a garáže musí být obdobná, tj. musí být </w:t>
      </w:r>
      <w:proofErr w:type="gramStart"/>
      <w:r>
        <w:t>ve  vzájemném</w:t>
      </w:r>
      <w:proofErr w:type="gramEnd"/>
      <w:r>
        <w:t xml:space="preserve"> souladu (materiály,</w:t>
      </w:r>
      <w:r w:rsidR="00104E74">
        <w:t xml:space="preserve"> </w:t>
      </w:r>
      <w:r>
        <w:t>barevnost)</w:t>
      </w:r>
    </w:p>
    <w:p w:rsidR="00135440" w:rsidRDefault="00135440">
      <w:r>
        <w:t>-výška objektů je maximálně 7</w:t>
      </w:r>
      <w:r w:rsidR="00DC16EE">
        <w:t>,5</w:t>
      </w:r>
      <w:r>
        <w:t>m (výšková úroveň hřebene). Jsou přípustné jednopodlažní objekty, případně jednopodla</w:t>
      </w:r>
      <w:r w:rsidR="00104E74">
        <w:t>žní objekty s obytným podkrovím</w:t>
      </w:r>
    </w:p>
    <w:p w:rsidR="00104E74" w:rsidRDefault="00104E74">
      <w:r>
        <w:t>-nepřípustné jsou balustrády</w:t>
      </w:r>
    </w:p>
    <w:p w:rsidR="00104E74" w:rsidRDefault="00104E74">
      <w:r>
        <w:t xml:space="preserve">-druh zastřešení - přípustné jsou sedlové střechy s okapem souběžným s ulicí. Dále jsou přípustné střechy složené z průniku více sedlových střech. Střechy valbové jsou podmíněně přípustné na protáhlých </w:t>
      </w:r>
      <w:proofErr w:type="gramStart"/>
      <w:r>
        <w:t>objektech ( s hřebenem</w:t>
      </w:r>
      <w:proofErr w:type="gramEnd"/>
      <w:r>
        <w:t xml:space="preserve"> střechy na průčelním objektu o délce 5 m a více). Nepřípustné jsou střechy stanové a střechy, které se tvarem stanovým střechám blíží (s hřebenem kratším než 5 m). Podmínečně přípustné jsou střechy pultové, za podmínky, že se bude jednat o 2 pultové střechy otočené proti sobě, navzájem výškově posunuté (tj. podobné sedlové střeše, ale s výškově posunutými střešními rovinami, které umožní </w:t>
      </w:r>
      <w:r w:rsidR="00D157C1">
        <w:t>bazilikální osvětlení). Garáže, popřípadě i předsazené konstrukce rod. Domu mohou mít okap kolmý k ulici. U přístaveb a vedlejších staveb se připouští i střecha pultová.</w:t>
      </w:r>
    </w:p>
    <w:p w:rsidR="00D157C1" w:rsidRDefault="00D157C1">
      <w:r>
        <w:t>-sklon střešních rovin je přípustný v rozm</w:t>
      </w:r>
      <w:r w:rsidR="00BB6BB3">
        <w:t>e</w:t>
      </w:r>
      <w:r>
        <w:t xml:space="preserve">zí </w:t>
      </w:r>
      <w:r w:rsidR="00DC16EE">
        <w:t>25</w:t>
      </w:r>
      <w:r>
        <w:t>-4</w:t>
      </w:r>
      <w:r w:rsidR="00DC16EE">
        <w:t>5</w:t>
      </w:r>
      <w:r>
        <w:t xml:space="preserve"> st.</w:t>
      </w:r>
    </w:p>
    <w:p w:rsidR="00D157C1" w:rsidRDefault="00D157C1">
      <w:r>
        <w:lastRenderedPageBreak/>
        <w:t xml:space="preserve">-střešní krytina-přípustné jsou skládané krytiny </w:t>
      </w:r>
      <w:r w:rsidR="004D4E5D">
        <w:t>keramické, beto</w:t>
      </w:r>
      <w:r w:rsidR="00DC16EE">
        <w:t>no</w:t>
      </w:r>
      <w:r w:rsidR="004D4E5D">
        <w:t>vé a plechové imitující klasickou keramickou střešní krytinu. Barevnost krytiny libovolná kromě barev bílé, šedé fialové, modré, zelené,</w:t>
      </w:r>
      <w:r w:rsidR="00BB6BB3">
        <w:t xml:space="preserve"> </w:t>
      </w:r>
      <w:r w:rsidR="004D4E5D">
        <w:t>oranžové a růžové</w:t>
      </w:r>
    </w:p>
    <w:p w:rsidR="0085498D" w:rsidRDefault="0085498D"/>
    <w:p w:rsidR="0085498D" w:rsidRPr="00C20290" w:rsidRDefault="0085498D">
      <w:r>
        <w:t xml:space="preserve">Schváleno zastupitelstvem obce Kozojídky dne </w:t>
      </w:r>
      <w:proofErr w:type="gramStart"/>
      <w:r>
        <w:t>30.10. 2017</w:t>
      </w:r>
      <w:proofErr w:type="gramEnd"/>
      <w:r>
        <w:t xml:space="preserve"> usnesením č.             /2017</w:t>
      </w:r>
      <w:bookmarkStart w:id="0" w:name="_GoBack"/>
      <w:bookmarkEnd w:id="0"/>
    </w:p>
    <w:sectPr w:rsidR="0085498D" w:rsidRPr="00C2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90"/>
    <w:rsid w:val="00104E74"/>
    <w:rsid w:val="00135440"/>
    <w:rsid w:val="003A4222"/>
    <w:rsid w:val="004D4E5D"/>
    <w:rsid w:val="005D1F48"/>
    <w:rsid w:val="0085498D"/>
    <w:rsid w:val="00BB6BB3"/>
    <w:rsid w:val="00C20290"/>
    <w:rsid w:val="00D03125"/>
    <w:rsid w:val="00D157C1"/>
    <w:rsid w:val="00DC16EE"/>
    <w:rsid w:val="00E31D97"/>
    <w:rsid w:val="00E876E3"/>
    <w:rsid w:val="00F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1A734-3EC1-424F-AF53-254BF89A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2017-10-26T14:40:00Z</cp:lastPrinted>
  <dcterms:created xsi:type="dcterms:W3CDTF">2017-06-07T08:54:00Z</dcterms:created>
  <dcterms:modified xsi:type="dcterms:W3CDTF">2017-11-07T12:51:00Z</dcterms:modified>
</cp:coreProperties>
</file>